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6" w:rsidRDefault="00E96DD2" w:rsidP="000743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6DD2">
        <w:rPr>
          <w:rFonts w:ascii="Times New Roman" w:hAnsi="Times New Roman" w:cs="Times New Roman"/>
          <w:b/>
          <w:sz w:val="28"/>
          <w:szCs w:val="28"/>
        </w:rPr>
        <w:t>Антикоррупционные стандарты поведения</w:t>
      </w:r>
    </w:p>
    <w:bookmarkEnd w:id="0"/>
    <w:p w:rsidR="004712C0" w:rsidRDefault="00E96DD2" w:rsidP="0047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2C0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поведения представляют собой единые для обособленной сферы правового регулирования гарантии, ограничения или запреты, обеспечивающие предупреждение или уменьшение воздействия коррупции на функционирование данной сферы.  </w:t>
      </w:r>
    </w:p>
    <w:p w:rsidR="00E96DD2" w:rsidRPr="004712C0" w:rsidRDefault="00E96DD2" w:rsidP="0047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Запреты</w:t>
      </w:r>
      <w:r w:rsidR="004712C0" w:rsidRPr="0047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ограничения</w:t>
      </w:r>
      <w:r w:rsidRPr="00E9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связанные с гражданской службой</w:t>
      </w:r>
      <w:r w:rsidRPr="00471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712C0" w:rsidRPr="0047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в Федеральном законе "О государственной гражданской службе Российской Федерации" от 27.07.2004 N 79-ФЗ.</w:t>
      </w:r>
    </w:p>
    <w:p w:rsidR="004712C0" w:rsidRPr="004712C0" w:rsidRDefault="004712C0" w:rsidP="00471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примеру, в силу ст. 17 указанного Закона гражданскому слушающему запрещается: заниматься предпринимательской деятельностью лично или через доверенных лиц; использовать преимущества должностного положения для предвыборной агитации, а также для агитации по вопросам референдума; прекращать исполнение должностных обязанностей в целях урегулирования служебного спора;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 </w:t>
      </w:r>
    </w:p>
    <w:p w:rsidR="004712C0" w:rsidRDefault="004712C0" w:rsidP="004712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обязанностям гражданского служащего в силу ст. 18 названного выше Закона относится, в том числе: исполнение должностных обязанностей добросовестно, на высоком профессиональном уровне; проявление корректности в обращении с гражданами; проявление уважения к нравственным обычаям и традициям народов Российской Федерации; недопущение конфликтных ситуаций, способных нанести ущерб его репутации или авторитету государственного органа; соблюдение установленных правил публичных выступлений и предоставления служебной информации. </w:t>
      </w:r>
    </w:p>
    <w:p w:rsidR="004712C0" w:rsidRDefault="004712C0" w:rsidP="004712C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0" w:rsidRPr="004712C0" w:rsidRDefault="004712C0" w:rsidP="00471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C0" w:rsidRPr="004712C0" w:rsidRDefault="004712C0" w:rsidP="004712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C0" w:rsidRPr="004712C0" w:rsidRDefault="004712C0" w:rsidP="004712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C0" w:rsidRPr="004712C0" w:rsidRDefault="004712C0" w:rsidP="004712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2C0" w:rsidRPr="004712C0" w:rsidRDefault="004712C0" w:rsidP="004712C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D2" w:rsidRPr="00E96DD2" w:rsidRDefault="00E96DD2" w:rsidP="00E96D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DD2" w:rsidRPr="00E9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6A"/>
    <w:rsid w:val="00074396"/>
    <w:rsid w:val="004712C0"/>
    <w:rsid w:val="006871AB"/>
    <w:rsid w:val="006E3237"/>
    <w:rsid w:val="00D9476A"/>
    <w:rsid w:val="00E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1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59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Олеся Александровна</dc:creator>
  <cp:lastModifiedBy>User</cp:lastModifiedBy>
  <cp:revision>2</cp:revision>
  <dcterms:created xsi:type="dcterms:W3CDTF">2022-05-29T19:27:00Z</dcterms:created>
  <dcterms:modified xsi:type="dcterms:W3CDTF">2022-05-29T19:27:00Z</dcterms:modified>
</cp:coreProperties>
</file>